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3E" w:sz="24" w:space="1"/>
        </w:pBdr>
        <w:spacing w:after="0" w:before="0"/>
      </w:pPr>
    </w:p>
    <w:p>
      <w:pPr>
        <w:spacing w:after="0" w:before="48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B4B"/>
          <w:spacing w:val="80"/>
          <w:sz w:val="28"/>
          <w:szCs w:val="28"/>
        </w:rPr>
        <w:t xml:space="preserve">CIVICOS INSTITUTE</w:t>
      </w:r>
    </w:p>
    <w:p>
      <w:pPr>
        <w:pBdr>
          <w:bottom w:val="single" w:color="B8963E" w:sz="6" w:space="4"/>
        </w:pBdr>
        <w:spacing w:after="240" w:before="40"/>
        <w:jc w:val="center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pacing w:val="60"/>
          <w:sz w:val="18"/>
          <w:szCs w:val="18"/>
        </w:rPr>
        <w:t xml:space="preserve">GOVERNANCE DOCUMENT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B2B4B"/>
          <w:sz w:val="40"/>
          <w:szCs w:val="40"/>
        </w:rPr>
        <w:t xml:space="preserve">Articles of Incorporation</w:t>
      </w:r>
    </w:p>
    <w:p>
      <w:pPr>
        <w:spacing w:after="0" w:before="0"/>
        <w:jc w:val="center"/>
      </w:pPr>
      <w:r>
        <w:rPr>
          <w:rFonts w:ascii="Georgia" w:cs="Georgia" w:eastAsia="Georgia" w:hAnsi="Georgia"/>
          <w:i/>
          <w:iCs/>
          <w:color w:val="6B7280"/>
          <w:sz w:val="22"/>
          <w:szCs w:val="22"/>
        </w:rPr>
        <w:t xml:space="preserve">State of Florida</w:t>
      </w:r>
    </w:p>
    <w:p>
      <w:pPr>
        <w:spacing w:after="0" w:before="36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Document ID: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AOI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Version: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1.0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Status: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DRAFT — Pending Board Adoption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Contact: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NCerbone@civicos-institute.org</w:t>
      </w:r>
    </w:p>
    <w:p>
      <w:pPr>
        <w:spacing w:after="0" w:before="12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4884 Beresford Circle, West Palm Beach, Florida 33417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561-287-3579  ·  civicos-institute.org</w:t>
      </w:r>
    </w:p>
    <w:p>
      <w:pPr>
        <w:pageBreakBefore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I — Name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The name of this corporation is CivicOS Institute.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II — Duration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The corporation shall have perpetual existence.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III — Purpose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(a) Advance civic literacy and public-interest technology education.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(b) Conduct charitable and educational programming for communities.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(c) Produce research and publications supporting democratic participation.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(d) Develop open educational resources and governance toolkits.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(e) Provide technical assistance to schools, nonprofits, and local governments.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(f) Convene stakeholders for civic innovation and responsible AI governance.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(g) Operate programs that reduce barriers to digital participation.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(h) Support workforce and leadership development in civic technology.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(i) Receive grants, gifts, and contributions to further exempt purposes.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(j) Undertake lawful charitable and educational activities under Florida law and Section 501(c)(3).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IV — Prohibited Activities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No part of net earnings shall inure to private benefit; no campaign intervention; no substantial non-exempt lobbying.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V — Dissolution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Upon dissolution, assets shall transfer to qualifying 501(c)(3) organizations by three-quarters vote.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VI — Registered Agent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Registered Agent: Nicholas A. Cerbone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VII — Initial Board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Initial board composition follows bylaws minimums: 3 directors.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Article VIII — Incorporator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Incorporator: Nicholas A. Cerbone</w:t>
      </w:r>
    </w:p>
    <w:p>
      <w:pPr>
        <w:pBdr>
          <w:bottom w:val="single" w:color="B8963E" w:sz="8" w:space="1"/>
        </w:pBdr>
        <w:spacing w:after="160" w:before="160"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Adoption and Signatures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Incorporator: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Registered Agent Acceptance: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5DD" w:sz="4" w:space="4"/>
      </w:pBdr>
      <w:tabs>
        <w:tab w:val="center" w:pos="4680"/>
        <w:tab w:val="right" w:pos="9360"/>
      </w:tabs>
      <w:spacing w:after="0" w:before="80"/>
    </w:pPr>
    <w:r>
      <w:rPr>
        <w:rFonts w:ascii="Arial" w:cs="Arial" w:eastAsia="Arial" w:hAnsi="Arial"/>
        <w:color w:val="6B7280"/>
        <w:sz w:val="16"/>
        <w:szCs w:val="16"/>
      </w:rPr>
      <w:t xml:space="preserve">© 2026 CivicOS Institute  ·  Confidential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Doc AOI v1.0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2B4B" w:sz="6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b/>
        <w:bCs/>
        <w:color w:val="1B2B4B"/>
        <w:sz w:val="18"/>
        <w:szCs w:val="18"/>
      </w:rPr>
      <w:t xml:space="preserve">CivicOS Institute</w:t>
    </w:r>
    <w:r>
      <w:t xml:space="preserve">	</w:t>
    </w: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Articles of Incorporation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2026-02-28T21:27:36.380Z</dcterms:created>
  <dcterms:modified xsi:type="dcterms:W3CDTF">2026-02-28T21:27:36.380Z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